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1A" w:rsidRDefault="00F8591A" w:rsidP="00F8591A">
      <w:pPr>
        <w:spacing w:after="0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85888" behindDoc="1" locked="0" layoutInCell="1" allowOverlap="1" wp14:anchorId="6BE57D3E" wp14:editId="5E02A1D1">
            <wp:simplePos x="0" y="0"/>
            <wp:positionH relativeFrom="column">
              <wp:posOffset>-238343</wp:posOffset>
            </wp:positionH>
            <wp:positionV relativeFrom="paragraph">
              <wp:posOffset>-299085</wp:posOffset>
            </wp:positionV>
            <wp:extent cx="1685925" cy="600710"/>
            <wp:effectExtent l="0" t="0" r="9525" b="8890"/>
            <wp:wrapNone/>
            <wp:docPr id="27" name="Picture 27" descr="Description: Description: Description: http://www.pbrc.edu/graphics/images/logos/PBRC-logo-fullcolor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www.pbrc.edu/graphics/images/logos/PBRC-logo-fullcolor-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91A" w:rsidRDefault="00F8591A" w:rsidP="00F8591A">
      <w:pPr>
        <w:spacing w:after="0"/>
        <w:rPr>
          <w:rFonts w:ascii="Arial" w:hAnsi="Arial" w:cs="Arial"/>
        </w:rPr>
      </w:pPr>
    </w:p>
    <w:p w:rsidR="00F8591A" w:rsidRDefault="00F8591A" w:rsidP="00F8591A">
      <w:pPr>
        <w:spacing w:after="0"/>
        <w:rPr>
          <w:rFonts w:ascii="Arial" w:hAnsi="Arial" w:cs="Arial"/>
        </w:rPr>
      </w:pPr>
    </w:p>
    <w:p w:rsidR="00F8591A" w:rsidRPr="00F8591A" w:rsidRDefault="00F8591A" w:rsidP="00F8591A">
      <w:pPr>
        <w:spacing w:after="0"/>
        <w:rPr>
          <w:rFonts w:ascii="Arial" w:hAnsi="Arial" w:cs="Arial"/>
          <w:b/>
        </w:rPr>
      </w:pPr>
      <w:r w:rsidRPr="00F8591A">
        <w:rPr>
          <w:rFonts w:ascii="Arial" w:hAnsi="Arial" w:cs="Arial"/>
          <w:b/>
        </w:rPr>
        <w:t>G-006 – Guidance on Reporting Unanticipated Problem Involving Risks to Participants or Others</w:t>
      </w:r>
    </w:p>
    <w:p w:rsidR="00F8591A" w:rsidRDefault="00F8591A" w:rsidP="00F8591A">
      <w:pPr>
        <w:spacing w:after="0"/>
        <w:rPr>
          <w:rFonts w:ascii="Arial" w:hAnsi="Arial" w:cs="Arial"/>
        </w:rPr>
      </w:pPr>
    </w:p>
    <w:p w:rsidR="00F8591A" w:rsidRDefault="00F8591A" w:rsidP="00F8591A">
      <w:pPr>
        <w:pStyle w:val="Default"/>
        <w:spacing w:after="240" w:line="276" w:lineRule="auto"/>
      </w:pPr>
      <w:r w:rsidRPr="00186B2F">
        <w:rPr>
          <w:color w:val="auto"/>
        </w:rPr>
        <w:t>The fol</w:t>
      </w:r>
      <w:r>
        <w:rPr>
          <w:color w:val="auto"/>
        </w:rPr>
        <w:t xml:space="preserve">lowing </w:t>
      </w:r>
      <w:r>
        <w:rPr>
          <w:color w:val="auto"/>
        </w:rPr>
        <w:t>flowchart</w:t>
      </w:r>
      <w:r>
        <w:rPr>
          <w:color w:val="auto"/>
        </w:rPr>
        <w:t xml:space="preserve"> describe</w:t>
      </w:r>
      <w:r>
        <w:rPr>
          <w:color w:val="auto"/>
        </w:rPr>
        <w:t>s</w:t>
      </w:r>
      <w:r>
        <w:rPr>
          <w:color w:val="auto"/>
        </w:rPr>
        <w:t xml:space="preserve"> </w:t>
      </w:r>
      <w:r>
        <w:rPr>
          <w:color w:val="auto"/>
        </w:rPr>
        <w:t>the process for determining whether</w:t>
      </w:r>
      <w:r>
        <w:rPr>
          <w:color w:val="auto"/>
        </w:rPr>
        <w:t xml:space="preserve"> </w:t>
      </w:r>
      <w:r>
        <w:rPr>
          <w:color w:val="auto"/>
        </w:rPr>
        <w:t xml:space="preserve">an event qualifies as an “Unanticipated Problem”, which requires reporting to the IRB.  Please see the </w:t>
      </w:r>
      <w:r w:rsidRPr="00F8591A">
        <w:rPr>
          <w:color w:val="auto"/>
        </w:rPr>
        <w:t>Unanticipated Problems Involving Risks to Subjects or Others</w:t>
      </w:r>
      <w:r w:rsidR="00CF1359">
        <w:rPr>
          <w:color w:val="auto"/>
        </w:rPr>
        <w:t xml:space="preserve"> policy on the HRPP website for further information.</w:t>
      </w:r>
    </w:p>
    <w:p w:rsidR="00F8591A" w:rsidRDefault="00F8591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58A7455" wp14:editId="6B9DCA60">
                <wp:simplePos x="0" y="0"/>
                <wp:positionH relativeFrom="column">
                  <wp:posOffset>-432435</wp:posOffset>
                </wp:positionH>
                <wp:positionV relativeFrom="paragraph">
                  <wp:posOffset>34925</wp:posOffset>
                </wp:positionV>
                <wp:extent cx="6858000" cy="5798185"/>
                <wp:effectExtent l="0" t="0" r="0" b="1263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798185"/>
                          <a:chOff x="0" y="0"/>
                          <a:chExt cx="6858000" cy="5798561"/>
                        </a:xfrm>
                      </wpg:grpSpPr>
                      <wps:wsp>
                        <wps:cNvPr id="2" name="Right Arrow 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62920" y="4483290"/>
                            <a:ext cx="625475" cy="176213"/>
                          </a:xfrm>
                          <a:prstGeom prst="rightArrow">
                            <a:avLst>
                              <a:gd name="adj1" fmla="val 25046"/>
                              <a:gd name="adj2" fmla="val 45832"/>
                            </a:avLst>
                          </a:prstGeom>
                          <a:gradFill rotWithShape="1">
                            <a:gsLst>
                              <a:gs pos="0">
                                <a:srgbClr val="BFBFBF"/>
                              </a:gs>
                              <a:gs pos="100000">
                                <a:srgbClr val="7F7F7F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anchor="ctr"/>
                      </wps:wsp>
                      <wps:wsp>
                        <wps:cNvPr id="3" name="Bent-Up Arrow 8"/>
                        <wps:cNvSpPr>
                          <a:spLocks noChangeArrowheads="1"/>
                        </wps:cNvSpPr>
                        <wps:spPr bwMode="auto">
                          <a:xfrm>
                            <a:off x="4394579" y="1760562"/>
                            <a:ext cx="1435497" cy="995016"/>
                          </a:xfrm>
                          <a:custGeom>
                            <a:avLst/>
                            <a:gdLst>
                              <a:gd name="T0" fmla="*/ 775708 w 869950"/>
                              <a:gd name="T1" fmla="*/ 0 h 1323975"/>
                              <a:gd name="T2" fmla="*/ 681467 w 869950"/>
                              <a:gd name="T3" fmla="*/ 90892 h 1323975"/>
                              <a:gd name="T4" fmla="*/ 0 w 869950"/>
                              <a:gd name="T5" fmla="*/ 1300552 h 1323975"/>
                              <a:gd name="T6" fmla="*/ 399566 w 869950"/>
                              <a:gd name="T7" fmla="*/ 1323975 h 1323975"/>
                              <a:gd name="T8" fmla="*/ 799132 w 869950"/>
                              <a:gd name="T9" fmla="*/ 707434 h 1323975"/>
                              <a:gd name="T10" fmla="*/ 869950 w 869950"/>
                              <a:gd name="T11" fmla="*/ 90892 h 1323975"/>
                              <a:gd name="T12" fmla="*/ 3 60000 65536"/>
                              <a:gd name="T13" fmla="*/ 2 60000 65536"/>
                              <a:gd name="T14" fmla="*/ 2 60000 65536"/>
                              <a:gd name="T15" fmla="*/ 1 60000 65536"/>
                              <a:gd name="T16" fmla="*/ 0 60000 65536"/>
                              <a:gd name="T17" fmla="*/ 0 60000 65536"/>
                              <a:gd name="T18" fmla="*/ 0 w 869950"/>
                              <a:gd name="T19" fmla="*/ 1277128 h 1323975"/>
                              <a:gd name="T20" fmla="*/ 799132 w 869950"/>
                              <a:gd name="T21" fmla="*/ 1323975 h 132397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869950" h="1323975">
                                <a:moveTo>
                                  <a:pt x="0" y="1277128"/>
                                </a:moveTo>
                                <a:lnTo>
                                  <a:pt x="752285" y="1277128"/>
                                </a:lnTo>
                                <a:lnTo>
                                  <a:pt x="752285" y="90892"/>
                                </a:lnTo>
                                <a:lnTo>
                                  <a:pt x="681467" y="90892"/>
                                </a:lnTo>
                                <a:lnTo>
                                  <a:pt x="775708" y="0"/>
                                </a:lnTo>
                                <a:lnTo>
                                  <a:pt x="869950" y="90892"/>
                                </a:lnTo>
                                <a:lnTo>
                                  <a:pt x="799132" y="90892"/>
                                </a:lnTo>
                                <a:lnTo>
                                  <a:pt x="799132" y="1323975"/>
                                </a:lnTo>
                                <a:lnTo>
                                  <a:pt x="0" y="1323975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95959"/>
                              </a:gs>
                              <a:gs pos="100000">
                                <a:srgbClr val="D9D9D9"/>
                              </a:gs>
                            </a:gsLst>
                            <a:lin ang="20340000"/>
                          </a:gradFill>
                          <a:ln w="9525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anchor="ctr"/>
                      </wps:wsp>
                      <wps:wsp>
                        <wps:cNvPr id="4" name="Right Arrow 3"/>
                        <wps:cNvSpPr>
                          <a:spLocks noChangeArrowheads="1"/>
                        </wps:cNvSpPr>
                        <wps:spPr bwMode="auto">
                          <a:xfrm>
                            <a:off x="4408227" y="900753"/>
                            <a:ext cx="785812" cy="177800"/>
                          </a:xfrm>
                          <a:prstGeom prst="rightArrow">
                            <a:avLst>
                              <a:gd name="adj1" fmla="val 25046"/>
                              <a:gd name="adj2" fmla="val 45833"/>
                            </a:avLst>
                          </a:prstGeom>
                          <a:gradFill rotWithShape="1">
                            <a:gsLst>
                              <a:gs pos="0">
                                <a:srgbClr val="BFBFBF"/>
                              </a:gs>
                              <a:gs pos="100000">
                                <a:srgbClr val="7F7F7F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anchor="ctr"/>
                      </wps:wsp>
                      <wps:wsp>
                        <wps:cNvPr id="5" name="Right Arrow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49272" y="2982036"/>
                            <a:ext cx="625475" cy="176213"/>
                          </a:xfrm>
                          <a:prstGeom prst="rightArrow">
                            <a:avLst>
                              <a:gd name="adj1" fmla="val 25046"/>
                              <a:gd name="adj2" fmla="val 45832"/>
                            </a:avLst>
                          </a:prstGeom>
                          <a:gradFill rotWithShape="1">
                            <a:gsLst>
                              <a:gs pos="0">
                                <a:srgbClr val="BFBFBF"/>
                              </a:gs>
                              <a:gs pos="100000">
                                <a:srgbClr val="7F7F7F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anchor="ctr"/>
                      </wps:wsp>
                      <wps:wsp>
                        <wps:cNvPr id="6" name="Right Arrow 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49272" y="1535373"/>
                            <a:ext cx="625475" cy="176213"/>
                          </a:xfrm>
                          <a:prstGeom prst="rightArrow">
                            <a:avLst>
                              <a:gd name="adj1" fmla="val 25046"/>
                              <a:gd name="adj2" fmla="val 45832"/>
                            </a:avLst>
                          </a:prstGeom>
                          <a:gradFill rotWithShape="1">
                            <a:gsLst>
                              <a:gs pos="0">
                                <a:srgbClr val="BFBFBF"/>
                              </a:gs>
                              <a:gs pos="100000">
                                <a:srgbClr val="7F7F7F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anchor="ctr"/>
                      </wps:wsp>
                      <wps:wsp>
                        <wps:cNvPr id="7" name="Rektangel 101"/>
                        <wps:cNvSpPr>
                          <a:spLocks noChangeArrowheads="1"/>
                        </wps:cNvSpPr>
                        <wps:spPr bwMode="auto">
                          <a:xfrm>
                            <a:off x="95535" y="559559"/>
                            <a:ext cx="4322760" cy="101559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8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/>
                        </wps:spPr>
                        <wps:bodyPr anchor="ctr"/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4517409" y="2415497"/>
                            <a:ext cx="48450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95535" y="573169"/>
                            <a:ext cx="4317365" cy="996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Is the event serious?</w:t>
                              </w:r>
                            </w:p>
                            <w:p w:rsidR="003C3B13" w:rsidRDefault="003C3B13" w:rsidP="003C3B1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</w:rPr>
                                <w:t>Includes adverse events, subject complaints, other problems</w:t>
                              </w:r>
                            </w:p>
                            <w:p w:rsidR="003C3B13" w:rsidRDefault="003C3B13" w:rsidP="003C3B1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</w:rPr>
                                <w:t>May involve physical, psychological, legal, economic, or social harms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0" y="0"/>
                            <a:ext cx="685800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Flowchart for Reporting Unanticipated Problems to the IRB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Rektangel 101"/>
                        <wps:cNvSpPr>
                          <a:spLocks noChangeArrowheads="1"/>
                        </wps:cNvSpPr>
                        <wps:spPr bwMode="auto">
                          <a:xfrm>
                            <a:off x="81887" y="1965278"/>
                            <a:ext cx="4322760" cy="104139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8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/>
                        </wps:spPr>
                        <wps:bodyPr anchor="ctr"/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1487606" y="1569391"/>
                            <a:ext cx="57975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TextBox 12"/>
                        <wps:cNvSpPr txBox="1"/>
                        <wps:spPr>
                          <a:xfrm>
                            <a:off x="1487606" y="3002313"/>
                            <a:ext cx="61150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4" name="Right Arrow 13"/>
                        <wps:cNvSpPr>
                          <a:spLocks noChangeArrowheads="1"/>
                        </wps:cNvSpPr>
                        <wps:spPr bwMode="auto">
                          <a:xfrm>
                            <a:off x="4299045" y="3957851"/>
                            <a:ext cx="785812" cy="177800"/>
                          </a:xfrm>
                          <a:prstGeom prst="rightArrow">
                            <a:avLst>
                              <a:gd name="adj1" fmla="val 25046"/>
                              <a:gd name="adj2" fmla="val 45833"/>
                            </a:avLst>
                          </a:prstGeom>
                          <a:gradFill rotWithShape="1">
                            <a:gsLst>
                              <a:gs pos="0">
                                <a:srgbClr val="BFBFBF"/>
                              </a:gs>
                              <a:gs pos="100000">
                                <a:srgbClr val="7F7F7F"/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anchor="ctr"/>
                      </wps:wsp>
                      <wps:wsp>
                        <wps:cNvPr id="15" name="TextBox 14"/>
                        <wps:cNvSpPr txBox="1"/>
                        <wps:spPr>
                          <a:xfrm>
                            <a:off x="4476466" y="3698304"/>
                            <a:ext cx="48387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6" name="Rektangel 101"/>
                        <wps:cNvSpPr>
                          <a:spLocks noChangeArrowheads="1"/>
                        </wps:cNvSpPr>
                        <wps:spPr bwMode="auto">
                          <a:xfrm>
                            <a:off x="109182" y="3398293"/>
                            <a:ext cx="4322760" cy="103578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rgbClr val="008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/>
                        </wps:spPr>
                        <wps:bodyPr anchor="ctr"/>
                      </wps:wsp>
                      <wps:wsp>
                        <wps:cNvPr id="17" name="TextBox 16"/>
                        <wps:cNvSpPr txBox="1"/>
                        <wps:spPr>
                          <a:xfrm>
                            <a:off x="95535" y="1965151"/>
                            <a:ext cx="4317365" cy="996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Is the event related to the research?</w:t>
                              </w:r>
                            </w:p>
                            <w:p w:rsidR="003C3B13" w:rsidRDefault="003C3B13" w:rsidP="003C3B1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</w:rPr>
                                <w:t>Reasonable possibility event was caused by research procedures</w:t>
                              </w:r>
                            </w:p>
                            <w:p w:rsidR="003C3B13" w:rsidRDefault="003C3B13" w:rsidP="003C3B1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</w:rPr>
                                <w:t>Include events that are definitely, probably, or possibly related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TextBox 17"/>
                        <wps:cNvSpPr txBox="1"/>
                        <wps:spPr>
                          <a:xfrm>
                            <a:off x="1569493" y="4448882"/>
                            <a:ext cx="571500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TextBox 18"/>
                        <wps:cNvSpPr txBox="1"/>
                        <wps:spPr>
                          <a:xfrm>
                            <a:off x="4517409" y="655051"/>
                            <a:ext cx="484505" cy="325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No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20" name="Rektangel 101"/>
                        <wps:cNvSpPr>
                          <a:spLocks noChangeArrowheads="1"/>
                        </wps:cNvSpPr>
                        <wps:spPr bwMode="auto">
                          <a:xfrm>
                            <a:off x="5227093" y="518615"/>
                            <a:ext cx="1433512" cy="123609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/>
                        </wps:spPr>
                        <wps:bodyPr anchor="ctr"/>
                      </wps:wsp>
                      <wps:wsp>
                        <wps:cNvPr id="21" name="TextBox 20"/>
                        <wps:cNvSpPr txBox="1"/>
                        <wps:spPr>
                          <a:xfrm>
                            <a:off x="5240741" y="559523"/>
                            <a:ext cx="1433830" cy="1143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</w:rPr>
                                <w:t>Do not report event unless subjects’ willingness to continue the study may be affected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TextBox 21"/>
                        <wps:cNvSpPr txBox="1"/>
                        <wps:spPr>
                          <a:xfrm>
                            <a:off x="109182" y="3398073"/>
                            <a:ext cx="4317365" cy="996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Is the event unexpected?</w:t>
                              </w:r>
                            </w:p>
                            <w:p w:rsidR="003C3B13" w:rsidRDefault="003C3B13" w:rsidP="003C3B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</w:rPr>
                                <w:t>Unexpected given the nature of the research and subject population</w:t>
                              </w:r>
                            </w:p>
                            <w:p w:rsidR="003C3B13" w:rsidRDefault="003C3B13" w:rsidP="003C3B1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</w:rPr>
                                <w:t>Not described in the protocol or informed consent document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3" name="Rektangel 101"/>
                        <wps:cNvSpPr>
                          <a:spLocks noChangeArrowheads="1"/>
                        </wps:cNvSpPr>
                        <wps:spPr bwMode="auto">
                          <a:xfrm>
                            <a:off x="5104263" y="3316406"/>
                            <a:ext cx="1462882" cy="120032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/>
                        </wps:spPr>
                        <wps:bodyPr anchor="ctr"/>
                      </wps:wsp>
                      <wps:wsp>
                        <wps:cNvPr id="24" name="TextBox 23"/>
                        <wps:cNvSpPr txBox="1"/>
                        <wps:spPr>
                          <a:xfrm>
                            <a:off x="5104263" y="3329838"/>
                            <a:ext cx="1567815" cy="1143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</w:rPr>
                                <w:t>Report in summary at the time of continuing review (or provide DSMB report for external events)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5" name="Rektangel 101"/>
                        <wps:cNvSpPr>
                          <a:spLocks noChangeArrowheads="1"/>
                        </wps:cNvSpPr>
                        <wps:spPr bwMode="auto">
                          <a:xfrm>
                            <a:off x="450376" y="4926842"/>
                            <a:ext cx="3457575" cy="87171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/>
                        </wps:spPr>
                        <wps:bodyPr anchor="ctr"/>
                      </wps:wsp>
                      <wps:wsp>
                        <wps:cNvPr id="26" name="TextBox 25"/>
                        <wps:cNvSpPr txBox="1"/>
                        <wps:spPr>
                          <a:xfrm>
                            <a:off x="464024" y="4953680"/>
                            <a:ext cx="3457575" cy="704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B13" w:rsidRDefault="003C3B13" w:rsidP="003C3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Report using Unanticipated Problem Reporting Form</w:t>
                              </w:r>
                            </w:p>
                            <w:p w:rsidR="003C3B13" w:rsidRDefault="00CF1359" w:rsidP="003C3B1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hyperlink r:id="rId7" w:history="1">
                                <w:r w:rsidR="003C3B13">
                                  <w:rPr>
                                    <w:rStyle w:val="Hyperlink"/>
                                    <w:rFonts w:ascii="Arial" w:eastAsia="MS PGothic" w:hAnsi="Arial" w:cs="Arial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http://www.pbrc.edu/hrpp/forms</w:t>
                                </w:r>
                              </w:hyperlink>
                              <w:hyperlink r:id="rId8" w:history="1">
                                <w:r w:rsidR="003C3B13">
                                  <w:rPr>
                                    <w:rStyle w:val="Hyperlink"/>
                                    <w:rFonts w:ascii="Arial" w:eastAsia="MS PGothic" w:hAnsi="Arial" w:cs="Arial"/>
                                    <w:color w:val="000000" w:themeColor="text1"/>
                                    <w:kern w:val="24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34.05pt;margin-top:2.75pt;width:540pt;height:456.55pt;z-index:-251632640" coordsize="68580,5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27" type="#_x0000_t13" style="position:absolute;left:18628;top:44833;width:6255;height:1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8u8AA&#10;AADaAAAADwAAAGRycy9kb3ducmV2LnhtbESPQWsCMRSE74X+h/AK3mpWD7ZdjSItgj1qBa+vm+du&#10;2M3Lkjx1/fdNQfA4zMw3zGI1+E5dKCYX2MBkXIAiroJ1XBs4/Gxe30ElQbbYBSYDN0qwWj4/LbC0&#10;4co7uuylVhnCqUQDjUhfap2qhjymceiJs3cK0aNkGWttI14z3Hd6WhQz7dFxXmiwp8+GqnZ/9ga+&#10;z1/65vjodu1bK3xwUfTHrzGjl2E9ByU0yCN8b2+tgSn8X8k3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Y8u8AAAADaAAAADwAAAAAAAAAAAAAAAACYAgAAZHJzL2Rvd25y&#10;ZXYueG1sUEsFBgAAAAAEAAQA9QAAAIUDAAAAAA==&#10;" adj="18811,8095" fillcolor="#bfbfbf" strokecolor="#595959">
                  <v:fill color2="#7f7f7f" rotate="t" focus="100%" type="gradient">
                    <o:fill v:ext="view" type="gradientUnscaled"/>
                  </v:fill>
                  <v:shadow on="t" opacity="22936f" origin=",.5" offset="0,.63889mm"/>
                </v:shape>
                <v:shape id="Bent-Up Arrow 8" o:spid="_x0000_s1028" style="position:absolute;left:43945;top:17605;width:14355;height:9950;visibility:visible;mso-wrap-style:square;v-text-anchor:middle" coordsize="869950,1323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pEMUA&#10;AADaAAAADwAAAGRycy9kb3ducmV2LnhtbESPQWvCQBSE70L/w/IKvemmBsRG11AEwXqwJrZCb4/s&#10;a5I2+zZkV43++q4g9DjMzDfMPO1NI07UudqygudRBIK4sLrmUsHHfjWcgnAeWWNjmRRcyEG6eBjM&#10;MdH2zBmdcl+KAGGXoILK+zaR0hUVGXQj2xIH79t2Bn2QXSl1h+cAN40cR9FEGqw5LFTY0rKi4jc/&#10;GgXZ5hpvD9fd136T76Ls5e3dff5IpZ4e+9cZCE+9/w/f22utIIbb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+kQxQAAANoAAAAPAAAAAAAAAAAAAAAAAJgCAABkcnMv&#10;ZG93bnJldi54bWxQSwUGAAAAAAQABAD1AAAAigMAAAAA&#10;" path="m,1277128r752285,l752285,90892r-70818,l775708,r94242,90892l799132,90892r,1233083l,1323975r,-46847xe" fillcolor="#595959" strokecolor="#595959">
                  <v:fill color2="#d9d9d9" rotate="t" angle="111" focus="100%" type="gradient">
                    <o:fill v:ext="view" type="gradientUnscaled"/>
                  </v:fill>
                  <v:stroke joinstyle="miter"/>
                  <v:shadow on="t" opacity="22936f" origin=",.5" offset="0,.63889mm"/>
                  <v:path o:connecttype="custom" o:connectlocs="1279989,0;1124483,68309;0,977413;659320,995016;1318641,531663;1435497,68309" o:connectangles="0,0,0,0,0,0" textboxrect="0,1277128,799132,1323975"/>
                </v:shape>
                <v:shape id="Right Arrow 3" o:spid="_x0000_s1029" type="#_x0000_t13" style="position:absolute;left:44082;top:9007;width:7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ou8IA&#10;AADaAAAADwAAAGRycy9kb3ducmV2LnhtbESPT2vCQBTE74LfYXmF3ppNpFgbXcWUFtqbxnp/ZJ9J&#10;bPZtyG7+9Nt3C4LHYWZ+w2x2k2nEQJ2rLStIohgEcWF1zaWC79PH0wqE88gaG8uk4Jcc7Lbz2QZT&#10;bUc+0pD7UgQIuxQVVN63qZSuqMigi2xLHLyL7Qz6ILtS6g7HADeNXMTxUhqsOSxU2NJbRcVP3hsF&#10;Q5ssr4d3l2VN8tLLxZle+atX6vFh2q9BeJr8PXxrf2oFz/B/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mi7wgAAANoAAAAPAAAAAAAAAAAAAAAAAJgCAABkcnMvZG93&#10;bnJldi54bWxQSwUGAAAAAAQABAD1AAAAhwMAAAAA&#10;" adj="19360,8095" fillcolor="#bfbfbf" strokecolor="#595959">
                  <v:fill color2="#7f7f7f" rotate="t" focus="100%" type="gradient">
                    <o:fill v:ext="view" type="gradientUnscaled"/>
                  </v:fill>
                  <v:shadow on="t" opacity="22936f" origin=",.5" offset="0,.63889mm"/>
                </v:shape>
                <v:shape id="Right Arrow 4" o:spid="_x0000_s1030" type="#_x0000_t13" style="position:absolute;left:18493;top:29820;width:6254;height:1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+kz8EA&#10;AADaAAAADwAAAGRycy9kb3ducmV2LnhtbESPX2sCMRDE3wv9DmGFvtWchWo9jVJaCvXRP9DX9bLe&#10;hbtsjmTV89s3hYKPw8z8hlmuB9+pC8XkAhuYjAtQxFWwjmsDh/3X8xuoJMgWu8Bk4EYJ1qvHhyWW&#10;Nlx5S5ed1CpDOJVooBHpS61T1ZDHNA49cfZOIXqULGOtbcRrhvtOvxTFVHt0nBca7Omjoardnb2B&#10;zflT3xz/uG07a4UPLoqeH415Gg3vC1BCg9zD/+1va+AV/q7kG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pM/BAAAA2gAAAA8AAAAAAAAAAAAAAAAAmAIAAGRycy9kb3du&#10;cmV2LnhtbFBLBQYAAAAABAAEAPUAAACGAwAAAAA=&#10;" adj="18811,8095" fillcolor="#bfbfbf" strokecolor="#595959">
                  <v:fill color2="#7f7f7f" rotate="t" focus="100%" type="gradient">
                    <o:fill v:ext="view" type="gradientUnscaled"/>
                  </v:fill>
                  <v:shadow on="t" opacity="22936f" origin=",.5" offset="0,.63889mm"/>
                </v:shape>
                <v:shape id="Right Arrow 5" o:spid="_x0000_s1031" type="#_x0000_t13" style="position:absolute;left:18492;top:15354;width:6255;height:1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6uMAA&#10;AADaAAAADwAAAGRycy9kb3ducmV2LnhtbESPQWsCMRSE70L/Q3iF3jRrD7auRpGWQj1qBa/PzXM3&#10;7OZlSZ66/ntTKPQ4zMw3zHI9+E5dKSYX2MB0UoAiroJ1XBs4/HyN30ElQbbYBSYDd0qwXj2Nllja&#10;cOMdXfdSqwzhVKKBRqQvtU5VQx7TJPTE2TuH6FGyjLW2EW8Z7jv9WhQz7dFxXmiwp4+GqnZ/8Qa2&#10;l099d3x0u/atFT64KHp+MubledgsQAkN8h/+a39bAzP4vZJvgF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06uMAAAADaAAAADwAAAAAAAAAAAAAAAACYAgAAZHJzL2Rvd25y&#10;ZXYueG1sUEsFBgAAAAAEAAQA9QAAAIUDAAAAAA==&#10;" adj="18811,8095" fillcolor="#bfbfbf" strokecolor="#595959">
                  <v:fill color2="#7f7f7f" rotate="t" focus="100%" type="gradient">
                    <o:fill v:ext="view" type="gradientUnscaled"/>
                  </v:fill>
                  <v:shadow on="t" opacity="22936f" origin=",.5" offset="0,.63889mm"/>
                </v:shape>
                <v:rect id="Rektangel 101" o:spid="_x0000_s1032" style="position:absolute;left:955;top:5595;width:43227;height:10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wYMQA&#10;AADaAAAADwAAAGRycy9kb3ducmV2LnhtbESPQWvCQBSE7wX/w/KEXkrdpAcrqatEsdSTxdRDj4/d&#10;101o9m3IrjH9911B8DjMzDfMcj26VgzUh8azgnyWgSDW3jRsFZy+3p8XIEJENth6JgV/FGC9mjws&#10;sTD+wkcaqmhFgnAoUEEdY1dIGXRNDsPMd8TJ+/G9w5hkb6Xp8ZLgrpUvWTaXDhtOCzV2tK1J/1Zn&#10;p0DvynP+JD/nJ6u/84MtN8PHYaPU43Qs30BEGuM9fGvvjYJXuF5JN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GMGDEAAAA2gAAAA8AAAAAAAAAAAAAAAAAmAIAAGRycy9k&#10;b3ducmV2LnhtbFBLBQYAAAAABAAEAPUAAACJAwAAAAA=&#10;" fillcolor="#eaf1dd [662]" strokecolor="green" strokeweight="1pt">
                  <v:shadow on="t" color="black" opacity="26214f" origin="-.5,-.5" offset=".74836mm,.7483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3" type="#_x0000_t202" style="position:absolute;left:45174;top:24154;width:4845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  <v:shape id="TextBox 8" o:spid="_x0000_s1034" type="#_x0000_t202" style="position:absolute;left:955;top:5731;width:43174;height:9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Is the event serious?</w:t>
                        </w:r>
                      </w:p>
                      <w:p w:rsidR="003C3B13" w:rsidRDefault="003C3B13" w:rsidP="003C3B1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</w:rPr>
                          <w:t>Includes adverse events, subject complaints, other problems</w:t>
                        </w:r>
                      </w:p>
                      <w:p w:rsidR="003C3B13" w:rsidRDefault="003C3B13" w:rsidP="003C3B1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</w:rPr>
                          <w:t>May involve physical, psychological, legal, economic, or social harms</w:t>
                        </w:r>
                      </w:p>
                    </w:txbxContent>
                  </v:textbox>
                </v:shape>
                <v:shape id="TextBox 9" o:spid="_x0000_s1035" type="#_x0000_t202" style="position:absolute;width:68580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Flowchart for Reporting Unanticipated Problems to the IRB</w:t>
                        </w:r>
                      </w:p>
                    </w:txbxContent>
                  </v:textbox>
                </v:shape>
                <v:rect id="Rektangel 101" o:spid="_x0000_s1036" style="position:absolute;left:818;top:19652;width:43228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WbsIA&#10;AADbAAAADwAAAGRycy9kb3ducmV2LnhtbERPTWsCMRC9F/wPYYReimbXg5TVKKu06MlS9eBxSMbs&#10;4maybOK6/femUOhtHu9zluvBNaKnLtSeFeTTDASx9qZmq+B8+py8gwgR2WDjmRT8UID1avSyxML4&#10;B39Tf4xWpBAOBSqoYmwLKYOuyGGY+pY4cVffOYwJdlaaDh8p3DVylmVz6bDm1FBhS9uK9O14dwr0&#10;R3nP3+TX/Gz1JT/YctPvDhulXsdDuQARaYj/4j/33qT5Ofz+kg6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6RZuwgAAANsAAAAPAAAAAAAAAAAAAAAAAJgCAABkcnMvZG93&#10;bnJldi54bWxQSwUGAAAAAAQABAD1AAAAhwMAAAAA&#10;" fillcolor="#eaf1dd [662]" strokecolor="green" strokeweight="1pt">
                  <v:shadow on="t" color="black" opacity="26214f" origin="-.5,-.5" offset=".74836mm,.74836mm"/>
                </v:rect>
                <v:shape id="TextBox 11" o:spid="_x0000_s1037" type="#_x0000_t202" style="position:absolute;left:14876;top:15693;width:5797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TextBox 12" o:spid="_x0000_s1038" type="#_x0000_t202" style="position:absolute;left:14876;top:30023;width:611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Right Arrow 13" o:spid="_x0000_s1039" type="#_x0000_t13" style="position:absolute;left:42990;top:39578;width:7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3NAsEA&#10;AADbAAAADwAAAGRycy9kb3ducmV2LnhtbERPS2vCQBC+C/6HZQq9NZtIsTa6iikttDeN9T5kxyQ2&#10;Oxuym0f/fbcgeJuP7zmb3WQaMVDnassKkigGQVxYXXOp4Pv08bQC4TyyxsYyKfglB7vtfLbBVNuR&#10;jzTkvhQhhF2KCirv21RKV1Rk0EW2JQ7cxXYGfYBdKXWHYwg3jVzE8VIarDk0VNjSW0XFT94bBUOb&#10;LK+Hd5dlTfLSy8WZXvmrV+rxYdqvQXia/F18c3/qMP8Z/n8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tzQLBAAAA2wAAAA8AAAAAAAAAAAAAAAAAmAIAAGRycy9kb3du&#10;cmV2LnhtbFBLBQYAAAAABAAEAPUAAACGAwAAAAA=&#10;" adj="19360,8095" fillcolor="#bfbfbf" strokecolor="#595959">
                  <v:fill color2="#7f7f7f" rotate="t" focus="100%" type="gradient">
                    <o:fill v:ext="view" type="gradientUnscaled"/>
                  </v:fill>
                  <v:shadow on="t" opacity="22936f" origin=",.5" offset="0,.63889mm"/>
                </v:shape>
                <v:shape id="TextBox 14" o:spid="_x0000_s1040" type="#_x0000_t202" style="position:absolute;left:44764;top:36983;width:4839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  <v:rect id="Rektangel 101" o:spid="_x0000_s1041" style="position:absolute;left:1091;top:33982;width:43228;height:10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OGsIA&#10;AADbAAAADwAAAGRycy9kb3ducmV2LnhtbERPPWvDMBDdC/0P4gJdSiO7gylulOCUhHZKqJOh4yFd&#10;ZRPrZCzFcf99FQhku8f7vMVqcp0YaQitZwX5PANBrL1p2So4HrYvbyBCRDbYeSYFfxRgtXx8WGBp&#10;/IW/aayjFSmEQ4kKmhj7UsqgG3IY5r4nTtyvHxzGBAcrzYCXFO46+ZplhXTYcmposKePhvSpPjsF&#10;elOd82e5L45W/+Q7W63Hz91aqafZVL2DiDTFu/jm/jJpfgHXX9I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I4awgAAANsAAAAPAAAAAAAAAAAAAAAAAJgCAABkcnMvZG93&#10;bnJldi54bWxQSwUGAAAAAAQABAD1AAAAhwMAAAAA&#10;" fillcolor="#eaf1dd [662]" strokecolor="green" strokeweight="1pt">
                  <v:shadow on="t" color="black" opacity="26214f" origin="-.5,-.5" offset=".74836mm,.74836mm"/>
                </v:rect>
                <v:shape id="TextBox 16" o:spid="_x0000_s1042" type="#_x0000_t202" style="position:absolute;left:955;top:19651;width:43174;height:9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Is the event related to the research?</w:t>
                        </w:r>
                      </w:p>
                      <w:p w:rsidR="003C3B13" w:rsidRDefault="003C3B13" w:rsidP="003C3B1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</w:rPr>
                          <w:t>Reasonable possibility event was caused by research procedures</w:t>
                        </w:r>
                      </w:p>
                      <w:p w:rsidR="003C3B13" w:rsidRDefault="003C3B13" w:rsidP="003C3B1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</w:rPr>
                          <w:t>Include events that are definitely, probably, or possibly related</w:t>
                        </w:r>
                      </w:p>
                    </w:txbxContent>
                  </v:textbox>
                </v:shape>
                <v:shape id="TextBox 17" o:spid="_x0000_s1043" type="#_x0000_t202" style="position:absolute;left:15694;top:44488;width:5715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TextBox 18" o:spid="_x0000_s1044" type="#_x0000_t202" style="position:absolute;left:45174;top:6550;width:4845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  <v:rect id="Rektangel 101" o:spid="_x0000_s1045" style="position:absolute;left:52270;top:5186;width:14336;height:12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W370A&#10;AADbAAAADwAAAGRycy9kb3ducmV2LnhtbERPyw7BQBTdS/zD5EpshCkRkTJECMHKc3/TudrSudN0&#10;BvX3ZiGxPDnv6bw2hXhR5XLLCvq9CARxYnXOqYLLed0dg3AeWWNhmRR8yMF81mxMMdb2zUd6nXwq&#10;Qgi7GBVk3pexlC7JyKDr2ZI4cDdbGfQBVqnUFb5DuCnkIIpG0mDOoSHDkpYZJY/T0ygY7eQhWu4X&#10;Jn/sb0N9vt6LTWelVLtVLyYgPNX+L/65t1rBI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uW370AAADbAAAADwAAAAAAAAAAAAAAAACYAgAAZHJzL2Rvd25yZXYu&#10;eG1sUEsFBgAAAAAEAAQA9QAAAIIDAAAAAA==&#10;" fillcolor="#dbe5f1 [660]" strokecolor="#404040 [2429]" strokeweight="1pt">
                  <v:shadow on="t" color="black" opacity="26214f" origin="-.5,-.5" offset=".74836mm,.74836mm"/>
                </v:rect>
                <v:shape id="TextBox 20" o:spid="_x0000_s1046" type="#_x0000_t202" style="position:absolute;left:52407;top:5595;width:1433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</w:rPr>
                          <w:t>Do not report event unless subjects’ willingness to continue the study may be affected</w:t>
                        </w:r>
                      </w:p>
                    </w:txbxContent>
                  </v:textbox>
                </v:shape>
                <v:shape id="TextBox 21" o:spid="_x0000_s1047" type="#_x0000_t202" style="position:absolute;left:1091;top:33980;width:43174;height:9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Is the event unexpected?</w:t>
                        </w:r>
                      </w:p>
                      <w:p w:rsidR="003C3B13" w:rsidRDefault="003C3B13" w:rsidP="003C3B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</w:rPr>
                          <w:t>Unexpected given the nature of the research and subject population</w:t>
                        </w:r>
                      </w:p>
                      <w:p w:rsidR="003C3B13" w:rsidRDefault="003C3B13" w:rsidP="003C3B1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</w:rPr>
                          <w:t>Not described in the protocol or informed consent document</w:t>
                        </w:r>
                      </w:p>
                    </w:txbxContent>
                  </v:textbox>
                </v:shape>
                <v:rect id="Rektangel 101" o:spid="_x0000_s1048" style="position:absolute;left:51042;top:33164;width:14629;height:12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qMIA&#10;AADbAAAADwAAAGRycy9kb3ducmV2LnhtbESPzarCMBSE94LvEI7g5qKpehGpRhFFUVf+7g/Nsa02&#10;J6WJWt/eXLjgcpiZb5jJrDaFeFLlcssKet0IBHFidc6pgvNp1RmBcB5ZY2GZFLzJwWzabEww1vbF&#10;B3oefSoChF2MCjLvy1hKl2Rk0HVtSRy8q60M+iCrVOoKXwFuCtmPoqE0mHNYyLCkRUbJ/fgwCoZb&#10;uY8Wu7nJ77vrrz5dbsX6Z6lUu1XPxyA81f4b/m9vtIL+AP6+hB8g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iowgAAANsAAAAPAAAAAAAAAAAAAAAAAJgCAABkcnMvZG93&#10;bnJldi54bWxQSwUGAAAAAAQABAD1AAAAhwMAAAAA&#10;" fillcolor="#dbe5f1 [660]" strokecolor="#404040 [2429]" strokeweight="1pt">
                  <v:shadow on="t" color="black" opacity="26214f" origin="-.5,-.5" offset=".74836mm,.74836mm"/>
                </v:rect>
                <v:shape id="TextBox 23" o:spid="_x0000_s1049" type="#_x0000_t202" style="position:absolute;left:51042;top:33298;width:1567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</w:rPr>
                          <w:t>Report in summary at the time of continuing review (or provide DSMB report for external events)</w:t>
                        </w:r>
                      </w:p>
                    </w:txbxContent>
                  </v:textbox>
                </v:shape>
                <v:rect id="Rektangel 101" o:spid="_x0000_s1050" style="position:absolute;left:4503;top:49268;width:34576;height:8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DjQMUA&#10;AADbAAAADwAAAGRycy9kb3ducmV2LnhtbESPW2vCQBCF3wv+h2WEvohuvJWauopYAioiVKX4OGan&#10;STA7G7Jbjf++Kwh9PJzLx5nOG1OKK9WusKyg34tAEKdWF5wpOB6S7jsI55E1lpZJwZ0czGetlynG&#10;2t74i657n4kwwi5GBbn3VSylS3My6Hq2Ig7ej60N+iDrTOoab2HclHIQRW/SYMGBkGNFy5zSy/7X&#10;BEhynmw735/LzXA0uSS70/o4cmulXtvN4gOEp8b/h5/tlVYwGMPj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ONAxQAAANsAAAAPAAAAAAAAAAAAAAAAAJgCAABkcnMv&#10;ZG93bnJldi54bWxQSwUGAAAAAAQABAD1AAAAigMAAAAA&#10;" fillcolor="#e5dfec [663]" strokecolor="#5f497a [2407]" strokeweight="1pt">
                  <v:shadow on="t" color="black" opacity="26214f" origin="-.5,-.5" offset=".74836mm,.74836mm"/>
                </v:rect>
                <v:shape id="TextBox 25" o:spid="_x0000_s1051" type="#_x0000_t202" style="position:absolute;left:4640;top:49536;width:34575;height:7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3C3B13" w:rsidRDefault="003C3B13" w:rsidP="003C3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Report using Unanticipated Problem Reporting Form</w:t>
                        </w:r>
                      </w:p>
                      <w:p w:rsidR="003C3B13" w:rsidRDefault="00CF1359" w:rsidP="003C3B1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hyperlink r:id="rId9" w:history="1">
                          <w:r w:rsidR="003C3B13">
                            <w:rPr>
                              <w:rStyle w:val="Hyperlink"/>
                              <w:rFonts w:ascii="Arial" w:eastAsia="MS PGothic" w:hAnsi="Arial" w:cs="Arial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http://www.pbrc.edu/hrpp/forms</w:t>
                          </w:r>
                        </w:hyperlink>
                        <w:hyperlink r:id="rId10" w:history="1">
                          <w:r w:rsidR="003C3B13">
                            <w:rPr>
                              <w:rStyle w:val="Hyperlink"/>
                              <w:rFonts w:ascii="Arial" w:eastAsia="MS PGothic" w:hAnsi="Arial" w:cs="Arial"/>
                              <w:color w:val="000000" w:themeColor="text1"/>
                              <w:kern w:val="24"/>
                            </w:rPr>
                            <w:t>/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F8591A" w:rsidRDefault="00F8591A"/>
    <w:p w:rsidR="00F8591A" w:rsidRDefault="00F8591A"/>
    <w:p w:rsidR="00F8591A" w:rsidRDefault="00F8591A"/>
    <w:p w:rsidR="00F8591A" w:rsidRDefault="00F8591A"/>
    <w:p w:rsidR="00F8591A" w:rsidRDefault="00F8591A"/>
    <w:p w:rsidR="00A906DB" w:rsidRDefault="00A906DB"/>
    <w:p w:rsidR="00F8591A" w:rsidRDefault="00F8591A"/>
    <w:p w:rsidR="00F8591A" w:rsidRDefault="00F8591A"/>
    <w:p w:rsidR="00F8591A" w:rsidRDefault="00F8591A"/>
    <w:p w:rsidR="00F8591A" w:rsidRDefault="00F8591A"/>
    <w:p w:rsidR="00F8591A" w:rsidRDefault="00F8591A"/>
    <w:p w:rsidR="00F8591A" w:rsidRDefault="00F8591A"/>
    <w:p w:rsidR="00F8591A" w:rsidRDefault="00F8591A"/>
    <w:p w:rsidR="00F8591A" w:rsidRDefault="00F8591A"/>
    <w:p w:rsidR="00F8591A" w:rsidRDefault="00F8591A"/>
    <w:sectPr w:rsidR="00F8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02"/>
    <w:multiLevelType w:val="hybridMultilevel"/>
    <w:tmpl w:val="0ECACD64"/>
    <w:lvl w:ilvl="0" w:tplc="0074B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E1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83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CF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1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41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60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D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A16E09"/>
    <w:multiLevelType w:val="hybridMultilevel"/>
    <w:tmpl w:val="2DAED1EC"/>
    <w:lvl w:ilvl="0" w:tplc="EA322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47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0F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6E6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C0C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68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E9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C9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A7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BD1357"/>
    <w:multiLevelType w:val="hybridMultilevel"/>
    <w:tmpl w:val="39980C8E"/>
    <w:lvl w:ilvl="0" w:tplc="0CB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8A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8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6A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2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28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41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24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13"/>
    <w:rsid w:val="003C3B13"/>
    <w:rsid w:val="00A906DB"/>
    <w:rsid w:val="00CF1359"/>
    <w:rsid w:val="00F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B1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3C3B13"/>
    <w:pPr>
      <w:spacing w:after="0" w:line="240" w:lineRule="auto"/>
      <w:ind w:left="720"/>
      <w:contextualSpacing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3B13"/>
    <w:rPr>
      <w:color w:val="0000FF"/>
      <w:u w:val="single"/>
    </w:rPr>
  </w:style>
  <w:style w:type="paragraph" w:customStyle="1" w:styleId="Default">
    <w:name w:val="Default"/>
    <w:rsid w:val="00F8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B13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ListParagraph">
    <w:name w:val="List Paragraph"/>
    <w:basedOn w:val="Normal"/>
    <w:uiPriority w:val="34"/>
    <w:qFormat/>
    <w:rsid w:val="003C3B13"/>
    <w:pPr>
      <w:spacing w:after="0" w:line="240" w:lineRule="auto"/>
      <w:ind w:left="720"/>
      <w:contextualSpacing/>
    </w:pPr>
    <w:rPr>
      <w:rFonts w:eastAsiaTheme="minorEastAsia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3B13"/>
    <w:rPr>
      <w:color w:val="0000FF"/>
      <w:u w:val="single"/>
    </w:rPr>
  </w:style>
  <w:style w:type="paragraph" w:customStyle="1" w:styleId="Default">
    <w:name w:val="Default"/>
    <w:rsid w:val="00F8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rc.edu/hrpp/for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brc.edu/hrpp/for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brc.edu/hrpp/for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rc.edu/hrpp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2012-11-08T22:47:00Z</dcterms:created>
  <dcterms:modified xsi:type="dcterms:W3CDTF">2012-11-08T22:47:00Z</dcterms:modified>
</cp:coreProperties>
</file>